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78" w:rsidRDefault="00330778" w:rsidP="00330778">
      <w:pPr>
        <w:ind w:left="4248" w:firstLine="708"/>
      </w:pPr>
      <w:r>
        <w:object w:dxaOrig="1063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4.5pt" o:ole="">
            <v:imagedata r:id="rId8" o:title=""/>
          </v:shape>
          <o:OLEObject Type="Embed" ProgID="AcroExch.Document.DC" ShapeID="_x0000_i1025" DrawAspect="Content" ObjectID="_1541397950" r:id="rId9"/>
        </w:object>
      </w:r>
      <w:r w:rsidR="00DC7A01">
        <w:t>AB20161212</w:t>
      </w:r>
      <w:r w:rsidR="009D4C7D">
        <w:t xml:space="preserve"> punt </w:t>
      </w:r>
      <w:r w:rsidR="00DC7A01">
        <w:t>5</w:t>
      </w:r>
      <w:bookmarkStart w:id="0" w:name="_GoBack"/>
      <w:bookmarkEnd w:id="0"/>
    </w:p>
    <w:p w:rsidR="009D4C7D" w:rsidRDefault="009D4C7D" w:rsidP="00330778">
      <w:pPr>
        <w:rPr>
          <w:sz w:val="20"/>
          <w:szCs w:val="20"/>
        </w:rPr>
      </w:pPr>
    </w:p>
    <w:p w:rsidR="009D4C7D" w:rsidRDefault="009D4C7D" w:rsidP="00330778">
      <w:pPr>
        <w:rPr>
          <w:sz w:val="20"/>
          <w:szCs w:val="20"/>
        </w:rPr>
      </w:pPr>
    </w:p>
    <w:p w:rsidR="00330778" w:rsidRPr="00241D22" w:rsidRDefault="00330778" w:rsidP="00330778">
      <w:pPr>
        <w:rPr>
          <w:sz w:val="20"/>
          <w:szCs w:val="20"/>
        </w:rPr>
      </w:pPr>
      <w:r w:rsidRPr="00241D22">
        <w:rPr>
          <w:sz w:val="20"/>
          <w:szCs w:val="20"/>
        </w:rPr>
        <w:t>Aan: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  <w:t>Het Dagelijks Bestuur van het Meerschap Paterswolde</w:t>
      </w:r>
    </w:p>
    <w:p w:rsidR="00330778" w:rsidRPr="00241D22" w:rsidRDefault="00330778" w:rsidP="00330778">
      <w:pPr>
        <w:rPr>
          <w:sz w:val="20"/>
          <w:szCs w:val="20"/>
        </w:rPr>
      </w:pPr>
      <w:r w:rsidRPr="00241D22">
        <w:rPr>
          <w:sz w:val="20"/>
          <w:szCs w:val="20"/>
        </w:rPr>
        <w:t>Van: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  <w:t>Gerrit Pots</w:t>
      </w:r>
    </w:p>
    <w:p w:rsidR="00330778" w:rsidRPr="00241D22" w:rsidRDefault="00620572" w:rsidP="00330778">
      <w:pP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</w:t>
      </w:r>
      <w:r w:rsidR="00330778" w:rsidRPr="00241D22">
        <w:rPr>
          <w:sz w:val="20"/>
          <w:szCs w:val="20"/>
        </w:rPr>
        <w:t xml:space="preserve"> oktober 201</w:t>
      </w:r>
      <w:r w:rsidR="00F26054">
        <w:rPr>
          <w:sz w:val="20"/>
          <w:szCs w:val="20"/>
        </w:rPr>
        <w:t>6</w:t>
      </w:r>
      <w:r w:rsidR="009D4C7D">
        <w:rPr>
          <w:sz w:val="20"/>
          <w:szCs w:val="20"/>
        </w:rPr>
        <w:tab/>
      </w:r>
      <w:r w:rsidR="009D4C7D">
        <w:rPr>
          <w:sz w:val="20"/>
          <w:szCs w:val="20"/>
        </w:rPr>
        <w:tab/>
      </w:r>
      <w:r w:rsidR="009D4C7D">
        <w:rPr>
          <w:sz w:val="20"/>
          <w:szCs w:val="20"/>
        </w:rPr>
        <w:tab/>
      </w:r>
      <w:r w:rsidR="009D4C7D">
        <w:rPr>
          <w:sz w:val="20"/>
          <w:szCs w:val="20"/>
        </w:rPr>
        <w:tab/>
      </w:r>
      <w:r w:rsidR="009D4C7D">
        <w:rPr>
          <w:sz w:val="20"/>
          <w:szCs w:val="20"/>
        </w:rPr>
        <w:tab/>
      </w:r>
      <w:r w:rsidR="00624346">
        <w:rPr>
          <w:sz w:val="20"/>
          <w:szCs w:val="20"/>
        </w:rPr>
        <w:t xml:space="preserve"> </w:t>
      </w:r>
    </w:p>
    <w:p w:rsidR="00330778" w:rsidRPr="00241D22" w:rsidRDefault="00330778" w:rsidP="00330778">
      <w:pPr>
        <w:ind w:left="1410" w:hanging="1410"/>
        <w:rPr>
          <w:sz w:val="20"/>
          <w:szCs w:val="20"/>
        </w:rPr>
      </w:pPr>
      <w:r w:rsidRPr="00241D22">
        <w:rPr>
          <w:sz w:val="20"/>
          <w:szCs w:val="20"/>
        </w:rPr>
        <w:t>Betreft:</w:t>
      </w:r>
      <w:r w:rsidRPr="00241D22">
        <w:rPr>
          <w:sz w:val="20"/>
          <w:szCs w:val="20"/>
        </w:rPr>
        <w:tab/>
      </w:r>
      <w:r w:rsidR="00F47BFB" w:rsidRPr="00241D22">
        <w:rPr>
          <w:sz w:val="20"/>
          <w:szCs w:val="20"/>
        </w:rPr>
        <w:t>Prognose jaarrekening 201</w:t>
      </w:r>
      <w:r w:rsidR="00F26054">
        <w:rPr>
          <w:sz w:val="20"/>
          <w:szCs w:val="20"/>
        </w:rPr>
        <w:t>6</w:t>
      </w:r>
      <w:r w:rsidRPr="00241D22">
        <w:rPr>
          <w:sz w:val="20"/>
          <w:szCs w:val="20"/>
        </w:rPr>
        <w:tab/>
      </w:r>
    </w:p>
    <w:p w:rsidR="00330778" w:rsidRPr="00241D22" w:rsidRDefault="00330778" w:rsidP="00AC0FCA">
      <w:pPr>
        <w:ind w:left="1410" w:hanging="1410"/>
        <w:jc w:val="both"/>
        <w:rPr>
          <w:sz w:val="20"/>
          <w:szCs w:val="20"/>
        </w:rPr>
      </w:pPr>
    </w:p>
    <w:p w:rsidR="00330778" w:rsidRPr="00241D22" w:rsidRDefault="00330778" w:rsidP="00AC0FCA">
      <w:pPr>
        <w:ind w:left="1410" w:hanging="1410"/>
        <w:jc w:val="both"/>
        <w:rPr>
          <w:sz w:val="20"/>
          <w:szCs w:val="20"/>
        </w:rPr>
      </w:pPr>
      <w:r w:rsidRPr="00241D22">
        <w:rPr>
          <w:sz w:val="20"/>
          <w:szCs w:val="20"/>
        </w:rPr>
        <w:t>Geachte bestuursleden,</w:t>
      </w:r>
    </w:p>
    <w:p w:rsidR="00F26054" w:rsidRDefault="00F26054" w:rsidP="000529D8">
      <w:pPr>
        <w:jc w:val="both"/>
        <w:rPr>
          <w:sz w:val="20"/>
          <w:szCs w:val="20"/>
        </w:rPr>
      </w:pPr>
    </w:p>
    <w:p w:rsidR="00620572" w:rsidRDefault="00620572" w:rsidP="000529D8">
      <w:pPr>
        <w:jc w:val="both"/>
        <w:rPr>
          <w:sz w:val="20"/>
          <w:szCs w:val="20"/>
        </w:rPr>
      </w:pPr>
    </w:p>
    <w:p w:rsidR="00FB4FDC" w:rsidRPr="00241D22" w:rsidRDefault="00C60C0A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Als er in de laatste maanden van 2016 geen ongeplande en niet te vermijden uitgaven optreden</w:t>
      </w:r>
      <w:r w:rsidR="00E941B0" w:rsidRPr="00241D22">
        <w:rPr>
          <w:sz w:val="20"/>
          <w:szCs w:val="20"/>
        </w:rPr>
        <w:t xml:space="preserve"> </w:t>
      </w:r>
      <w:r w:rsidR="00B2341A">
        <w:rPr>
          <w:sz w:val="20"/>
          <w:szCs w:val="20"/>
        </w:rPr>
        <w:t>koersen we</w:t>
      </w:r>
      <w:r w:rsidR="00E37E9E">
        <w:rPr>
          <w:sz w:val="20"/>
          <w:szCs w:val="20"/>
        </w:rPr>
        <w:t xml:space="preserve"> </w:t>
      </w:r>
      <w:r w:rsidR="00FA1747">
        <w:rPr>
          <w:sz w:val="20"/>
          <w:szCs w:val="20"/>
        </w:rPr>
        <w:t xml:space="preserve">af </w:t>
      </w:r>
      <w:r w:rsidR="00E37E9E">
        <w:rPr>
          <w:sz w:val="20"/>
          <w:szCs w:val="20"/>
        </w:rPr>
        <w:t xml:space="preserve">op een </w:t>
      </w:r>
      <w:r w:rsidR="00F26054" w:rsidRPr="00620572">
        <w:rPr>
          <w:b/>
          <w:sz w:val="20"/>
          <w:szCs w:val="20"/>
        </w:rPr>
        <w:t xml:space="preserve">positief </w:t>
      </w:r>
      <w:r w:rsidR="00E37E9E" w:rsidRPr="00620572">
        <w:rPr>
          <w:b/>
          <w:sz w:val="20"/>
          <w:szCs w:val="20"/>
        </w:rPr>
        <w:t>resultaat</w:t>
      </w:r>
      <w:r w:rsidR="00E37E9E">
        <w:rPr>
          <w:sz w:val="20"/>
          <w:szCs w:val="20"/>
        </w:rPr>
        <w:t xml:space="preserve"> </w:t>
      </w:r>
      <w:r w:rsidR="00F26054">
        <w:rPr>
          <w:sz w:val="20"/>
          <w:szCs w:val="20"/>
        </w:rPr>
        <w:t xml:space="preserve">van </w:t>
      </w:r>
      <w:r w:rsidR="00E37E9E">
        <w:rPr>
          <w:sz w:val="20"/>
          <w:szCs w:val="20"/>
        </w:rPr>
        <w:t xml:space="preserve">om en nabij </w:t>
      </w:r>
      <w:r w:rsidR="00F26054">
        <w:rPr>
          <w:sz w:val="20"/>
          <w:szCs w:val="20"/>
        </w:rPr>
        <w:t xml:space="preserve"> </w:t>
      </w:r>
      <w:r w:rsidR="00F26054" w:rsidRPr="00620572">
        <w:rPr>
          <w:b/>
          <w:sz w:val="20"/>
          <w:szCs w:val="20"/>
        </w:rPr>
        <w:t xml:space="preserve">€ </w:t>
      </w:r>
      <w:r w:rsidR="00FA1747">
        <w:rPr>
          <w:b/>
          <w:sz w:val="20"/>
          <w:szCs w:val="20"/>
        </w:rPr>
        <w:t>9</w:t>
      </w:r>
      <w:r w:rsidR="00F26054" w:rsidRPr="00620572">
        <w:rPr>
          <w:b/>
          <w:sz w:val="20"/>
          <w:szCs w:val="20"/>
        </w:rPr>
        <w:t>.000,00</w:t>
      </w:r>
      <w:r w:rsidR="00E37E9E" w:rsidRPr="00620572">
        <w:rPr>
          <w:b/>
          <w:sz w:val="20"/>
          <w:szCs w:val="20"/>
        </w:rPr>
        <w:t>.</w:t>
      </w:r>
    </w:p>
    <w:p w:rsidR="0035001B" w:rsidRDefault="0035001B" w:rsidP="000529D8">
      <w:pPr>
        <w:jc w:val="both"/>
        <w:rPr>
          <w:sz w:val="20"/>
          <w:szCs w:val="20"/>
        </w:rPr>
      </w:pPr>
    </w:p>
    <w:p w:rsidR="00620572" w:rsidRPr="00241D22" w:rsidRDefault="00620572" w:rsidP="000529D8">
      <w:pPr>
        <w:jc w:val="both"/>
        <w:rPr>
          <w:sz w:val="20"/>
          <w:szCs w:val="20"/>
        </w:rPr>
      </w:pPr>
    </w:p>
    <w:p w:rsidR="00E941B0" w:rsidRDefault="00E37E9E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Afwijkingen op de budgetten </w:t>
      </w:r>
      <w:r w:rsidR="001D69A6">
        <w:rPr>
          <w:sz w:val="20"/>
          <w:szCs w:val="20"/>
        </w:rPr>
        <w:t>(</w:t>
      </w:r>
      <w:r>
        <w:rPr>
          <w:sz w:val="20"/>
          <w:szCs w:val="20"/>
        </w:rPr>
        <w:t>zijn</w:t>
      </w:r>
      <w:r w:rsidR="001D69A6">
        <w:rPr>
          <w:sz w:val="20"/>
          <w:szCs w:val="20"/>
        </w:rPr>
        <w:t>)</w:t>
      </w:r>
      <w:r>
        <w:rPr>
          <w:sz w:val="20"/>
          <w:szCs w:val="20"/>
        </w:rPr>
        <w:t xml:space="preserve"> ontstaan</w:t>
      </w:r>
      <w:r w:rsidR="00E941B0" w:rsidRPr="00241D22">
        <w:rPr>
          <w:sz w:val="20"/>
          <w:szCs w:val="20"/>
        </w:rPr>
        <w:t xml:space="preserve"> door:</w:t>
      </w:r>
    </w:p>
    <w:p w:rsidR="00620572" w:rsidRDefault="00620572" w:rsidP="000529D8">
      <w:pPr>
        <w:jc w:val="both"/>
        <w:rPr>
          <w:b/>
          <w:sz w:val="20"/>
          <w:szCs w:val="20"/>
          <w:u w:val="single"/>
        </w:rPr>
      </w:pPr>
    </w:p>
    <w:p w:rsidR="00620572" w:rsidRDefault="00620572" w:rsidP="000529D8">
      <w:pPr>
        <w:jc w:val="both"/>
        <w:rPr>
          <w:b/>
          <w:sz w:val="20"/>
          <w:szCs w:val="20"/>
          <w:u w:val="single"/>
        </w:rPr>
      </w:pPr>
    </w:p>
    <w:p w:rsidR="00E941B0" w:rsidRPr="00241D22" w:rsidRDefault="00FC06A6" w:rsidP="000529D8">
      <w:pPr>
        <w:jc w:val="both"/>
        <w:rPr>
          <w:b/>
          <w:sz w:val="20"/>
          <w:szCs w:val="20"/>
          <w:u w:val="single"/>
        </w:rPr>
      </w:pPr>
      <w:r w:rsidRPr="00241D22">
        <w:rPr>
          <w:b/>
          <w:sz w:val="20"/>
          <w:szCs w:val="20"/>
          <w:u w:val="single"/>
        </w:rPr>
        <w:t>Meer</w:t>
      </w:r>
      <w:r w:rsidR="009E698E" w:rsidRPr="00241D22">
        <w:rPr>
          <w:b/>
          <w:sz w:val="20"/>
          <w:szCs w:val="20"/>
          <w:u w:val="single"/>
        </w:rPr>
        <w:t xml:space="preserve"> </w:t>
      </w:r>
      <w:r w:rsidRPr="00241D22">
        <w:rPr>
          <w:b/>
          <w:sz w:val="20"/>
          <w:szCs w:val="20"/>
          <w:u w:val="single"/>
        </w:rPr>
        <w:t>opbrengsten:</w:t>
      </w:r>
      <w:r w:rsidR="00E941B0" w:rsidRPr="00241D22">
        <w:rPr>
          <w:sz w:val="20"/>
          <w:szCs w:val="20"/>
        </w:rPr>
        <w:tab/>
      </w:r>
      <w:r w:rsidR="00E941B0" w:rsidRPr="00241D22">
        <w:rPr>
          <w:sz w:val="20"/>
          <w:szCs w:val="20"/>
        </w:rPr>
        <w:tab/>
      </w:r>
      <w:r w:rsidR="00E941B0" w:rsidRPr="00241D22">
        <w:rPr>
          <w:sz w:val="20"/>
          <w:szCs w:val="20"/>
        </w:rPr>
        <w:tab/>
      </w:r>
      <w:r w:rsidR="00E941B0" w:rsidRPr="00241D22">
        <w:rPr>
          <w:sz w:val="20"/>
          <w:szCs w:val="20"/>
        </w:rPr>
        <w:tab/>
      </w:r>
      <w:r w:rsidR="00E941B0" w:rsidRPr="00241D22">
        <w:rPr>
          <w:sz w:val="20"/>
          <w:szCs w:val="20"/>
        </w:rPr>
        <w:tab/>
      </w:r>
      <w:r w:rsidR="00E941B0" w:rsidRPr="00241D22">
        <w:rPr>
          <w:sz w:val="20"/>
          <w:szCs w:val="20"/>
        </w:rPr>
        <w:tab/>
      </w:r>
      <w:r w:rsidR="00E941B0" w:rsidRPr="00241D22">
        <w:rPr>
          <w:sz w:val="20"/>
          <w:szCs w:val="20"/>
        </w:rPr>
        <w:tab/>
        <w:t xml:space="preserve"> </w:t>
      </w:r>
      <w:r w:rsidRPr="00241D22">
        <w:rPr>
          <w:sz w:val="20"/>
          <w:szCs w:val="20"/>
        </w:rPr>
        <w:t xml:space="preserve">   </w:t>
      </w:r>
    </w:p>
    <w:p w:rsidR="00FC06A6" w:rsidRPr="00241D22" w:rsidRDefault="003E008B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Inkomsten uit eigendommen</w:t>
      </w:r>
      <w:r w:rsidR="00721AB7" w:rsidRPr="00241D22">
        <w:rPr>
          <w:sz w:val="20"/>
          <w:szCs w:val="20"/>
        </w:rPr>
        <w:tab/>
      </w:r>
      <w:r w:rsidR="00721AB7" w:rsidRPr="00241D22">
        <w:rPr>
          <w:sz w:val="20"/>
          <w:szCs w:val="20"/>
        </w:rPr>
        <w:tab/>
      </w:r>
      <w:r w:rsidR="00FC06A6" w:rsidRPr="00241D22">
        <w:rPr>
          <w:sz w:val="20"/>
          <w:szCs w:val="20"/>
        </w:rPr>
        <w:tab/>
      </w:r>
      <w:r w:rsidR="00FC06A6" w:rsidRPr="00241D22">
        <w:rPr>
          <w:sz w:val="20"/>
          <w:szCs w:val="20"/>
        </w:rPr>
        <w:tab/>
      </w:r>
      <w:r w:rsidR="00FC06A6" w:rsidRPr="00241D22">
        <w:rPr>
          <w:sz w:val="20"/>
          <w:szCs w:val="20"/>
        </w:rPr>
        <w:tab/>
      </w:r>
      <w:r w:rsidR="00FC06A6" w:rsidRPr="00241D22">
        <w:rPr>
          <w:sz w:val="20"/>
          <w:szCs w:val="20"/>
        </w:rPr>
        <w:tab/>
      </w:r>
      <w:r w:rsidR="00241D22">
        <w:rPr>
          <w:sz w:val="20"/>
          <w:szCs w:val="20"/>
        </w:rPr>
        <w:tab/>
      </w:r>
      <w:r w:rsidRPr="006B48A1">
        <w:rPr>
          <w:sz w:val="20"/>
          <w:szCs w:val="20"/>
          <w:u w:val="single"/>
        </w:rPr>
        <w:t xml:space="preserve">-     </w:t>
      </w:r>
      <w:r w:rsidR="00851F42" w:rsidRPr="006B48A1">
        <w:rPr>
          <w:sz w:val="20"/>
          <w:szCs w:val="20"/>
          <w:u w:val="single"/>
        </w:rPr>
        <w:t>1</w:t>
      </w:r>
      <w:r w:rsidRPr="006B48A1">
        <w:rPr>
          <w:sz w:val="20"/>
          <w:szCs w:val="20"/>
          <w:u w:val="single"/>
        </w:rPr>
        <w:t>0</w:t>
      </w:r>
      <w:r w:rsidR="00FC06A6" w:rsidRPr="006B48A1">
        <w:rPr>
          <w:sz w:val="20"/>
          <w:szCs w:val="20"/>
          <w:u w:val="single"/>
        </w:rPr>
        <w:t>.</w:t>
      </w:r>
      <w:r w:rsidR="00851F42" w:rsidRPr="006B48A1">
        <w:rPr>
          <w:sz w:val="20"/>
          <w:szCs w:val="20"/>
          <w:u w:val="single"/>
        </w:rPr>
        <w:t>5</w:t>
      </w:r>
      <w:r w:rsidR="00FC06A6" w:rsidRPr="006B48A1">
        <w:rPr>
          <w:sz w:val="20"/>
          <w:szCs w:val="20"/>
          <w:u w:val="single"/>
        </w:rPr>
        <w:t>00,00</w:t>
      </w:r>
    </w:p>
    <w:p w:rsidR="0058691D" w:rsidRPr="00241D22" w:rsidRDefault="00FC06A6" w:rsidP="000529D8">
      <w:pPr>
        <w:jc w:val="both"/>
        <w:rPr>
          <w:sz w:val="20"/>
          <w:szCs w:val="20"/>
        </w:rPr>
      </w:pPr>
      <w:r w:rsidRPr="00241D22">
        <w:rPr>
          <w:b/>
          <w:sz w:val="20"/>
          <w:szCs w:val="20"/>
        </w:rPr>
        <w:t>Totaal</w:t>
      </w:r>
      <w:r w:rsidR="0087248F" w:rsidRPr="00241D22">
        <w:rPr>
          <w:sz w:val="20"/>
          <w:szCs w:val="20"/>
        </w:rPr>
        <w:tab/>
      </w:r>
      <w:r w:rsidR="006B48A1">
        <w:rPr>
          <w:sz w:val="20"/>
          <w:szCs w:val="20"/>
        </w:rPr>
        <w:tab/>
      </w:r>
      <w:r w:rsidR="006B48A1">
        <w:rPr>
          <w:sz w:val="20"/>
          <w:szCs w:val="20"/>
        </w:rPr>
        <w:tab/>
      </w:r>
      <w:r w:rsidR="007E1172" w:rsidRPr="00241D22">
        <w:rPr>
          <w:b/>
          <w:sz w:val="20"/>
          <w:szCs w:val="20"/>
        </w:rPr>
        <w:t>(a)</w:t>
      </w:r>
      <w:r w:rsidR="00576C44">
        <w:rPr>
          <w:b/>
          <w:sz w:val="20"/>
          <w:szCs w:val="20"/>
        </w:rPr>
        <w:t>+</w:t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b/>
          <w:sz w:val="20"/>
          <w:szCs w:val="20"/>
        </w:rPr>
        <w:t xml:space="preserve">€ </w:t>
      </w:r>
      <w:r w:rsidR="008E299C" w:rsidRPr="00241D22">
        <w:rPr>
          <w:b/>
          <w:sz w:val="20"/>
          <w:szCs w:val="20"/>
        </w:rPr>
        <w:t xml:space="preserve">  </w:t>
      </w:r>
      <w:r w:rsidR="006B48A1">
        <w:rPr>
          <w:b/>
          <w:sz w:val="20"/>
          <w:szCs w:val="20"/>
        </w:rPr>
        <w:t xml:space="preserve"> </w:t>
      </w:r>
      <w:r w:rsidR="008E299C" w:rsidRPr="00241D22">
        <w:rPr>
          <w:b/>
          <w:sz w:val="20"/>
          <w:szCs w:val="20"/>
        </w:rPr>
        <w:t>1</w:t>
      </w:r>
      <w:r w:rsidR="006B48A1">
        <w:rPr>
          <w:b/>
          <w:sz w:val="20"/>
          <w:szCs w:val="20"/>
        </w:rPr>
        <w:t>0</w:t>
      </w:r>
      <w:r w:rsidRPr="00241D22">
        <w:rPr>
          <w:b/>
          <w:sz w:val="20"/>
          <w:szCs w:val="20"/>
        </w:rPr>
        <w:t>.</w:t>
      </w:r>
      <w:r w:rsidR="006B48A1">
        <w:rPr>
          <w:b/>
          <w:sz w:val="20"/>
          <w:szCs w:val="20"/>
        </w:rPr>
        <w:t>5</w:t>
      </w:r>
      <w:r w:rsidRPr="00241D22">
        <w:rPr>
          <w:b/>
          <w:sz w:val="20"/>
          <w:szCs w:val="20"/>
        </w:rPr>
        <w:t>00,00</w:t>
      </w:r>
      <w:r w:rsidRPr="00241D22">
        <w:rPr>
          <w:sz w:val="20"/>
          <w:szCs w:val="20"/>
        </w:rPr>
        <w:t xml:space="preserve"> </w:t>
      </w:r>
    </w:p>
    <w:p w:rsidR="00D743D9" w:rsidRDefault="00D743D9" w:rsidP="000529D8">
      <w:pPr>
        <w:jc w:val="both"/>
        <w:rPr>
          <w:b/>
          <w:sz w:val="20"/>
          <w:szCs w:val="20"/>
          <w:u w:val="single"/>
        </w:rPr>
      </w:pPr>
    </w:p>
    <w:p w:rsidR="00FC06A6" w:rsidRPr="00241D22" w:rsidRDefault="0058691D" w:rsidP="000529D8">
      <w:pPr>
        <w:jc w:val="both"/>
        <w:rPr>
          <w:b/>
          <w:sz w:val="20"/>
          <w:szCs w:val="20"/>
          <w:u w:val="single"/>
        </w:rPr>
      </w:pPr>
      <w:r w:rsidRPr="00241D22">
        <w:rPr>
          <w:b/>
          <w:sz w:val="20"/>
          <w:szCs w:val="20"/>
          <w:u w:val="single"/>
        </w:rPr>
        <w:t>Minder opbrengsten:</w:t>
      </w:r>
    </w:p>
    <w:p w:rsidR="0058691D" w:rsidRPr="00241D22" w:rsidRDefault="0058691D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 xml:space="preserve">Overige inkomsten 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6B48A1">
        <w:rPr>
          <w:sz w:val="20"/>
          <w:szCs w:val="20"/>
        </w:rPr>
        <w:t>€</w:t>
      </w:r>
      <w:r w:rsidR="008E299C" w:rsidRPr="006B48A1">
        <w:rPr>
          <w:sz w:val="20"/>
          <w:szCs w:val="20"/>
        </w:rPr>
        <w:t xml:space="preserve">    </w:t>
      </w:r>
      <w:r w:rsidR="006B48A1" w:rsidRPr="006B48A1">
        <w:rPr>
          <w:sz w:val="20"/>
          <w:szCs w:val="20"/>
        </w:rPr>
        <w:t>39</w:t>
      </w:r>
      <w:r w:rsidRPr="006B48A1">
        <w:rPr>
          <w:sz w:val="20"/>
          <w:szCs w:val="20"/>
        </w:rPr>
        <w:t>.000,00</w:t>
      </w:r>
    </w:p>
    <w:p w:rsidR="00D743D9" w:rsidRPr="006B48A1" w:rsidRDefault="006B48A1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Exploitatiebijdragen</w:t>
      </w:r>
      <w:r w:rsidR="00ED1547">
        <w:rPr>
          <w:sz w:val="20"/>
          <w:szCs w:val="20"/>
        </w:rPr>
        <w:tab/>
      </w:r>
      <w:r w:rsidR="00ED1547">
        <w:rPr>
          <w:sz w:val="20"/>
          <w:szCs w:val="20"/>
        </w:rPr>
        <w:tab/>
      </w:r>
      <w:r w:rsidR="00ED154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48A1">
        <w:rPr>
          <w:sz w:val="20"/>
          <w:szCs w:val="20"/>
          <w:u w:val="single"/>
        </w:rPr>
        <w:t>-       1.500,00</w:t>
      </w:r>
    </w:p>
    <w:p w:rsidR="006B48A1" w:rsidRDefault="006B48A1" w:rsidP="000529D8">
      <w:pPr>
        <w:jc w:val="both"/>
        <w:rPr>
          <w:b/>
          <w:sz w:val="20"/>
          <w:szCs w:val="20"/>
          <w:u w:val="single"/>
        </w:rPr>
      </w:pPr>
      <w:r w:rsidRPr="00241D22">
        <w:rPr>
          <w:b/>
          <w:sz w:val="20"/>
          <w:szCs w:val="20"/>
        </w:rPr>
        <w:t>Totaal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>(b)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€    40.500,00</w:t>
      </w:r>
    </w:p>
    <w:p w:rsidR="006B48A1" w:rsidRDefault="006B48A1" w:rsidP="000529D8">
      <w:pPr>
        <w:jc w:val="both"/>
        <w:rPr>
          <w:b/>
          <w:sz w:val="20"/>
          <w:szCs w:val="20"/>
          <w:u w:val="single"/>
        </w:rPr>
      </w:pPr>
    </w:p>
    <w:p w:rsidR="006B48A1" w:rsidRDefault="006B48A1" w:rsidP="000529D8">
      <w:pPr>
        <w:jc w:val="both"/>
        <w:rPr>
          <w:b/>
          <w:sz w:val="20"/>
          <w:szCs w:val="20"/>
          <w:u w:val="single"/>
        </w:rPr>
      </w:pPr>
    </w:p>
    <w:p w:rsidR="00FC06A6" w:rsidRPr="00241D22" w:rsidRDefault="009E698E" w:rsidP="000529D8">
      <w:pPr>
        <w:jc w:val="both"/>
        <w:rPr>
          <w:b/>
          <w:sz w:val="20"/>
          <w:szCs w:val="20"/>
          <w:u w:val="single"/>
        </w:rPr>
      </w:pPr>
      <w:r w:rsidRPr="00241D22">
        <w:rPr>
          <w:b/>
          <w:sz w:val="20"/>
          <w:szCs w:val="20"/>
          <w:u w:val="single"/>
        </w:rPr>
        <w:t>Meer</w:t>
      </w:r>
      <w:r w:rsidR="00FC06A6" w:rsidRPr="00241D22">
        <w:rPr>
          <w:b/>
          <w:sz w:val="20"/>
          <w:szCs w:val="20"/>
          <w:u w:val="single"/>
        </w:rPr>
        <w:t xml:space="preserve"> uitgaven:</w:t>
      </w:r>
    </w:p>
    <w:p w:rsidR="0087248F" w:rsidRPr="00241D22" w:rsidRDefault="0087248F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>Onderhoudswerkzaamheden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  <w:u w:val="single"/>
        </w:rPr>
        <w:t xml:space="preserve">-  </w:t>
      </w:r>
      <w:r w:rsidR="00664C30">
        <w:rPr>
          <w:sz w:val="20"/>
          <w:szCs w:val="20"/>
          <w:u w:val="single"/>
        </w:rPr>
        <w:t xml:space="preserve"> </w:t>
      </w:r>
      <w:r w:rsidRPr="00241D22">
        <w:rPr>
          <w:sz w:val="20"/>
          <w:szCs w:val="20"/>
          <w:u w:val="single"/>
        </w:rPr>
        <w:t xml:space="preserve"> </w:t>
      </w:r>
      <w:r w:rsidR="00664C30">
        <w:rPr>
          <w:sz w:val="20"/>
          <w:szCs w:val="20"/>
          <w:u w:val="single"/>
        </w:rPr>
        <w:t xml:space="preserve"> 1</w:t>
      </w:r>
      <w:r w:rsidR="0062320A">
        <w:rPr>
          <w:sz w:val="20"/>
          <w:szCs w:val="20"/>
          <w:u w:val="single"/>
        </w:rPr>
        <w:t>8</w:t>
      </w:r>
      <w:r w:rsidR="00664C30">
        <w:rPr>
          <w:sz w:val="20"/>
          <w:szCs w:val="20"/>
          <w:u w:val="single"/>
        </w:rPr>
        <w:t>.</w:t>
      </w:r>
      <w:r w:rsidR="0062320A">
        <w:rPr>
          <w:sz w:val="20"/>
          <w:szCs w:val="20"/>
          <w:u w:val="single"/>
        </w:rPr>
        <w:t>5</w:t>
      </w:r>
      <w:r w:rsidR="00664C30">
        <w:rPr>
          <w:sz w:val="20"/>
          <w:szCs w:val="20"/>
          <w:u w:val="single"/>
        </w:rPr>
        <w:t>00</w:t>
      </w:r>
      <w:r w:rsidR="005361FE" w:rsidRPr="00241D22">
        <w:rPr>
          <w:sz w:val="20"/>
          <w:szCs w:val="20"/>
          <w:u w:val="single"/>
        </w:rPr>
        <w:t>,00</w:t>
      </w:r>
    </w:p>
    <w:p w:rsidR="0087248F" w:rsidRPr="00241D22" w:rsidRDefault="0087248F" w:rsidP="000529D8">
      <w:pPr>
        <w:jc w:val="both"/>
        <w:rPr>
          <w:sz w:val="20"/>
          <w:szCs w:val="20"/>
        </w:rPr>
      </w:pPr>
      <w:r w:rsidRPr="00241D22">
        <w:rPr>
          <w:b/>
          <w:sz w:val="20"/>
          <w:szCs w:val="20"/>
        </w:rPr>
        <w:t xml:space="preserve">Totaal </w:t>
      </w:r>
      <w:r w:rsidRPr="00241D22">
        <w:rPr>
          <w:sz w:val="20"/>
          <w:szCs w:val="20"/>
        </w:rPr>
        <w:tab/>
      </w:r>
      <w:r w:rsidR="006B48A1">
        <w:rPr>
          <w:sz w:val="20"/>
          <w:szCs w:val="20"/>
        </w:rPr>
        <w:tab/>
      </w:r>
      <w:r w:rsidR="006B48A1">
        <w:rPr>
          <w:sz w:val="20"/>
          <w:szCs w:val="20"/>
        </w:rPr>
        <w:tab/>
      </w:r>
      <w:r w:rsidR="007E1172" w:rsidRPr="00241D22">
        <w:rPr>
          <w:b/>
          <w:sz w:val="20"/>
          <w:szCs w:val="20"/>
        </w:rPr>
        <w:t>(</w:t>
      </w:r>
      <w:r w:rsidR="005361FE" w:rsidRPr="00241D22">
        <w:rPr>
          <w:b/>
          <w:sz w:val="20"/>
          <w:szCs w:val="20"/>
        </w:rPr>
        <w:t>c</w:t>
      </w:r>
      <w:r w:rsidR="007E1172" w:rsidRPr="00241D22">
        <w:rPr>
          <w:b/>
          <w:sz w:val="20"/>
          <w:szCs w:val="20"/>
        </w:rPr>
        <w:t>)</w:t>
      </w:r>
      <w:r w:rsidR="00576C44">
        <w:rPr>
          <w:b/>
          <w:sz w:val="20"/>
          <w:szCs w:val="20"/>
        </w:rPr>
        <w:t>-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b/>
          <w:sz w:val="20"/>
          <w:szCs w:val="20"/>
        </w:rPr>
        <w:t xml:space="preserve">€  </w:t>
      </w:r>
      <w:r w:rsidR="005361FE" w:rsidRPr="00241D22">
        <w:rPr>
          <w:b/>
          <w:sz w:val="20"/>
          <w:szCs w:val="20"/>
        </w:rPr>
        <w:t xml:space="preserve">  </w:t>
      </w:r>
      <w:r w:rsidR="00664C30">
        <w:rPr>
          <w:b/>
          <w:sz w:val="20"/>
          <w:szCs w:val="20"/>
        </w:rPr>
        <w:t>1</w:t>
      </w:r>
      <w:r w:rsidR="0062320A">
        <w:rPr>
          <w:b/>
          <w:sz w:val="20"/>
          <w:szCs w:val="20"/>
        </w:rPr>
        <w:t>8</w:t>
      </w:r>
      <w:r w:rsidRPr="00241D22">
        <w:rPr>
          <w:b/>
          <w:sz w:val="20"/>
          <w:szCs w:val="20"/>
        </w:rPr>
        <w:t>.</w:t>
      </w:r>
      <w:r w:rsidR="0062320A">
        <w:rPr>
          <w:b/>
          <w:sz w:val="20"/>
          <w:szCs w:val="20"/>
        </w:rPr>
        <w:t>5</w:t>
      </w:r>
      <w:r w:rsidRPr="00241D22">
        <w:rPr>
          <w:b/>
          <w:sz w:val="20"/>
          <w:szCs w:val="20"/>
        </w:rPr>
        <w:t>00,00</w:t>
      </w:r>
    </w:p>
    <w:p w:rsidR="00D743D9" w:rsidRDefault="00D743D9" w:rsidP="000529D8">
      <w:pPr>
        <w:jc w:val="both"/>
        <w:rPr>
          <w:b/>
          <w:sz w:val="20"/>
          <w:szCs w:val="20"/>
          <w:u w:val="single"/>
        </w:rPr>
      </w:pPr>
    </w:p>
    <w:p w:rsidR="0087248F" w:rsidRPr="00241D22" w:rsidRDefault="0087248F" w:rsidP="000529D8">
      <w:pPr>
        <w:jc w:val="both"/>
        <w:rPr>
          <w:b/>
          <w:sz w:val="20"/>
          <w:szCs w:val="20"/>
          <w:u w:val="single"/>
        </w:rPr>
      </w:pPr>
      <w:r w:rsidRPr="00241D22">
        <w:rPr>
          <w:b/>
          <w:sz w:val="20"/>
          <w:szCs w:val="20"/>
          <w:u w:val="single"/>
        </w:rPr>
        <w:t>Minder uitgaven:</w:t>
      </w:r>
    </w:p>
    <w:p w:rsidR="0087248F" w:rsidRPr="00241D22" w:rsidRDefault="00851F42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>Personeelskosten</w:t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  <w:t xml:space="preserve">€    </w:t>
      </w:r>
      <w:r w:rsidR="0062320A">
        <w:rPr>
          <w:sz w:val="20"/>
          <w:szCs w:val="20"/>
        </w:rPr>
        <w:t>1</w:t>
      </w:r>
      <w:r w:rsidR="002663C3" w:rsidRPr="00241D22">
        <w:rPr>
          <w:sz w:val="20"/>
          <w:szCs w:val="20"/>
        </w:rPr>
        <w:t>3</w:t>
      </w:r>
      <w:r w:rsidR="0087248F" w:rsidRPr="00241D22">
        <w:rPr>
          <w:sz w:val="20"/>
          <w:szCs w:val="20"/>
        </w:rPr>
        <w:t>.000,00</w:t>
      </w:r>
    </w:p>
    <w:p w:rsidR="0087248F" w:rsidRPr="00241D22" w:rsidRDefault="00A9750B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>Kapitaallasten(rente en afschrijving)</w:t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</w:r>
      <w:r w:rsidR="0087248F" w:rsidRPr="00241D22">
        <w:rPr>
          <w:sz w:val="20"/>
          <w:szCs w:val="20"/>
        </w:rPr>
        <w:tab/>
        <w:t>-     1</w:t>
      </w:r>
      <w:r w:rsidR="0062320A">
        <w:rPr>
          <w:sz w:val="20"/>
          <w:szCs w:val="20"/>
        </w:rPr>
        <w:t>4.5</w:t>
      </w:r>
      <w:r w:rsidR="0087248F" w:rsidRPr="00241D22">
        <w:rPr>
          <w:sz w:val="20"/>
          <w:szCs w:val="20"/>
        </w:rPr>
        <w:t>00,00</w:t>
      </w:r>
    </w:p>
    <w:p w:rsidR="000722B8" w:rsidRDefault="000722B8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>Bestuur, bureau en advieskosten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="00241D22">
        <w:rPr>
          <w:sz w:val="20"/>
          <w:szCs w:val="20"/>
        </w:rPr>
        <w:tab/>
      </w:r>
      <w:r w:rsidR="00664C30">
        <w:rPr>
          <w:sz w:val="20"/>
          <w:szCs w:val="20"/>
        </w:rPr>
        <w:tab/>
      </w:r>
      <w:r w:rsidR="00664C30">
        <w:rPr>
          <w:sz w:val="20"/>
          <w:szCs w:val="20"/>
        </w:rPr>
        <w:tab/>
      </w:r>
      <w:r w:rsidR="00664C30">
        <w:rPr>
          <w:sz w:val="20"/>
          <w:szCs w:val="20"/>
        </w:rPr>
        <w:tab/>
      </w:r>
      <w:r w:rsidR="00664C30">
        <w:rPr>
          <w:sz w:val="20"/>
          <w:szCs w:val="20"/>
        </w:rPr>
        <w:tab/>
        <w:t xml:space="preserve">-     </w:t>
      </w:r>
      <w:r w:rsidR="0062320A">
        <w:rPr>
          <w:sz w:val="20"/>
          <w:szCs w:val="20"/>
        </w:rPr>
        <w:t>10</w:t>
      </w:r>
      <w:r w:rsidR="00664C30">
        <w:rPr>
          <w:sz w:val="20"/>
          <w:szCs w:val="20"/>
        </w:rPr>
        <w:t>.</w:t>
      </w:r>
      <w:r w:rsidR="0062320A">
        <w:rPr>
          <w:sz w:val="20"/>
          <w:szCs w:val="20"/>
        </w:rPr>
        <w:t>500</w:t>
      </w:r>
      <w:r w:rsidRPr="00241D22">
        <w:rPr>
          <w:sz w:val="20"/>
          <w:szCs w:val="20"/>
        </w:rPr>
        <w:t>,00</w:t>
      </w:r>
    </w:p>
    <w:p w:rsidR="006B48A1" w:rsidRDefault="006B48A1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>Belastingen en verzekeringen</w:t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 w:rsidRPr="00241D22">
        <w:rPr>
          <w:sz w:val="20"/>
          <w:szCs w:val="20"/>
        </w:rPr>
        <w:tab/>
      </w:r>
      <w:r>
        <w:rPr>
          <w:sz w:val="20"/>
          <w:szCs w:val="20"/>
        </w:rPr>
        <w:t>-</w:t>
      </w:r>
      <w:r w:rsidRPr="00241D2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5</w:t>
      </w:r>
      <w:r w:rsidRPr="00241D22">
        <w:rPr>
          <w:sz w:val="20"/>
          <w:szCs w:val="20"/>
        </w:rPr>
        <w:t>00,00</w:t>
      </w:r>
    </w:p>
    <w:p w:rsidR="00AD15B1" w:rsidRPr="00241D22" w:rsidRDefault="00AD15B1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Energiekosten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      </w:t>
      </w:r>
      <w:r w:rsidR="00D8289D">
        <w:rPr>
          <w:sz w:val="20"/>
          <w:szCs w:val="20"/>
        </w:rPr>
        <w:t xml:space="preserve"> </w:t>
      </w:r>
      <w:r w:rsidR="0062320A">
        <w:rPr>
          <w:sz w:val="20"/>
          <w:szCs w:val="20"/>
        </w:rPr>
        <w:t>9</w:t>
      </w:r>
      <w:r>
        <w:rPr>
          <w:sz w:val="20"/>
          <w:szCs w:val="20"/>
        </w:rPr>
        <w:t>.000,00</w:t>
      </w:r>
    </w:p>
    <w:p w:rsidR="0062320A" w:rsidRPr="00241D22" w:rsidRDefault="0062320A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Overige kosten (waaronder onvoorzien)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2818" w:rsidRPr="00892818">
        <w:rPr>
          <w:sz w:val="20"/>
          <w:szCs w:val="20"/>
          <w:u w:val="single"/>
        </w:rPr>
        <w:t>-</w:t>
      </w:r>
      <w:r w:rsidRPr="00892818">
        <w:rPr>
          <w:sz w:val="20"/>
          <w:szCs w:val="20"/>
          <w:u w:val="single"/>
        </w:rPr>
        <w:t xml:space="preserve">      10.000,00</w:t>
      </w:r>
    </w:p>
    <w:p w:rsidR="0087248F" w:rsidRPr="00241D22" w:rsidRDefault="0035001B" w:rsidP="000529D8">
      <w:pPr>
        <w:jc w:val="both"/>
        <w:rPr>
          <w:b/>
          <w:sz w:val="20"/>
          <w:szCs w:val="20"/>
        </w:rPr>
      </w:pPr>
      <w:r w:rsidRPr="00241D22">
        <w:rPr>
          <w:b/>
          <w:sz w:val="20"/>
          <w:szCs w:val="20"/>
        </w:rPr>
        <w:t>Totaal</w:t>
      </w:r>
      <w:r w:rsidRPr="00241D22">
        <w:rPr>
          <w:b/>
          <w:sz w:val="20"/>
          <w:szCs w:val="20"/>
        </w:rPr>
        <w:tab/>
      </w:r>
      <w:r w:rsidR="006B48A1">
        <w:rPr>
          <w:b/>
          <w:sz w:val="20"/>
          <w:szCs w:val="20"/>
        </w:rPr>
        <w:tab/>
      </w:r>
      <w:r w:rsidR="006B48A1">
        <w:rPr>
          <w:b/>
          <w:sz w:val="20"/>
          <w:szCs w:val="20"/>
        </w:rPr>
        <w:tab/>
      </w:r>
      <w:r w:rsidR="007E1172" w:rsidRPr="00241D22">
        <w:rPr>
          <w:b/>
          <w:sz w:val="20"/>
          <w:szCs w:val="20"/>
        </w:rPr>
        <w:t>(</w:t>
      </w:r>
      <w:r w:rsidR="005361FE" w:rsidRPr="00241D22">
        <w:rPr>
          <w:b/>
          <w:sz w:val="20"/>
          <w:szCs w:val="20"/>
        </w:rPr>
        <w:t>d</w:t>
      </w:r>
      <w:r w:rsidR="007E1172" w:rsidRPr="00241D22">
        <w:rPr>
          <w:b/>
          <w:sz w:val="20"/>
          <w:szCs w:val="20"/>
        </w:rPr>
        <w:t>)</w:t>
      </w:r>
      <w:r w:rsidR="00576C44">
        <w:rPr>
          <w:b/>
          <w:sz w:val="20"/>
          <w:szCs w:val="20"/>
        </w:rPr>
        <w:t>+</w:t>
      </w:r>
      <w:r w:rsidR="007E1172"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  <w:t xml:space="preserve">€   </w:t>
      </w:r>
      <w:r w:rsidR="00892818">
        <w:rPr>
          <w:b/>
          <w:sz w:val="20"/>
          <w:szCs w:val="20"/>
        </w:rPr>
        <w:t xml:space="preserve"> </w:t>
      </w:r>
      <w:r w:rsidR="002663C3" w:rsidRPr="00241D22">
        <w:rPr>
          <w:b/>
          <w:sz w:val="20"/>
          <w:szCs w:val="20"/>
        </w:rPr>
        <w:t xml:space="preserve"> </w:t>
      </w:r>
      <w:r w:rsidR="00D8289D">
        <w:rPr>
          <w:b/>
          <w:sz w:val="20"/>
          <w:szCs w:val="20"/>
        </w:rPr>
        <w:t>57</w:t>
      </w:r>
      <w:r w:rsidRPr="00241D22">
        <w:rPr>
          <w:b/>
          <w:sz w:val="20"/>
          <w:szCs w:val="20"/>
        </w:rPr>
        <w:t>.</w:t>
      </w:r>
      <w:r w:rsidR="0062320A">
        <w:rPr>
          <w:b/>
          <w:sz w:val="20"/>
          <w:szCs w:val="20"/>
        </w:rPr>
        <w:t>5</w:t>
      </w:r>
      <w:r w:rsidRPr="00241D22">
        <w:rPr>
          <w:b/>
          <w:sz w:val="20"/>
          <w:szCs w:val="20"/>
        </w:rPr>
        <w:t>00,00</w:t>
      </w:r>
    </w:p>
    <w:p w:rsidR="00241D22" w:rsidRPr="00241D22" w:rsidRDefault="00241D22" w:rsidP="000529D8">
      <w:pPr>
        <w:jc w:val="both"/>
        <w:rPr>
          <w:b/>
          <w:sz w:val="20"/>
          <w:szCs w:val="20"/>
        </w:rPr>
      </w:pPr>
    </w:p>
    <w:p w:rsidR="007E1172" w:rsidRPr="00241D22" w:rsidRDefault="007E1172" w:rsidP="000529D8">
      <w:pPr>
        <w:jc w:val="both"/>
        <w:rPr>
          <w:b/>
          <w:sz w:val="20"/>
          <w:szCs w:val="20"/>
        </w:rPr>
      </w:pPr>
      <w:r w:rsidRPr="00241D22">
        <w:rPr>
          <w:b/>
          <w:sz w:val="20"/>
          <w:szCs w:val="20"/>
        </w:rPr>
        <w:t>Totaal a-b</w:t>
      </w:r>
      <w:r w:rsidR="005361FE" w:rsidRPr="00241D22">
        <w:rPr>
          <w:b/>
          <w:sz w:val="20"/>
          <w:szCs w:val="20"/>
        </w:rPr>
        <w:t>-</w:t>
      </w:r>
      <w:r w:rsidRPr="00241D22">
        <w:rPr>
          <w:b/>
          <w:sz w:val="20"/>
          <w:szCs w:val="20"/>
        </w:rPr>
        <w:t>c</w:t>
      </w:r>
      <w:r w:rsidR="005361FE" w:rsidRPr="00241D22">
        <w:rPr>
          <w:b/>
          <w:sz w:val="20"/>
          <w:szCs w:val="20"/>
        </w:rPr>
        <w:t>+d</w:t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</w:r>
      <w:r w:rsidRPr="00241D22">
        <w:rPr>
          <w:b/>
          <w:sz w:val="20"/>
          <w:szCs w:val="20"/>
        </w:rPr>
        <w:tab/>
        <w:t xml:space="preserve">€    </w:t>
      </w:r>
      <w:r w:rsidR="00310AAF" w:rsidRPr="00241D22">
        <w:rPr>
          <w:b/>
          <w:sz w:val="20"/>
          <w:szCs w:val="20"/>
        </w:rPr>
        <w:t xml:space="preserve"> </w:t>
      </w:r>
      <w:r w:rsidR="00576C44">
        <w:rPr>
          <w:b/>
          <w:sz w:val="20"/>
          <w:szCs w:val="20"/>
        </w:rPr>
        <w:t xml:space="preserve">  </w:t>
      </w:r>
      <w:r w:rsidR="00FA1747">
        <w:rPr>
          <w:b/>
          <w:sz w:val="20"/>
          <w:szCs w:val="20"/>
        </w:rPr>
        <w:t>9.000</w:t>
      </w:r>
      <w:r w:rsidRPr="00241D22">
        <w:rPr>
          <w:b/>
          <w:sz w:val="20"/>
          <w:szCs w:val="20"/>
        </w:rPr>
        <w:t>,00</w:t>
      </w:r>
    </w:p>
    <w:p w:rsidR="001D6F99" w:rsidRDefault="001D6F99" w:rsidP="000529D8">
      <w:pPr>
        <w:jc w:val="both"/>
        <w:rPr>
          <w:sz w:val="20"/>
          <w:szCs w:val="20"/>
        </w:rPr>
      </w:pPr>
    </w:p>
    <w:p w:rsidR="00620572" w:rsidRPr="00241D22" w:rsidRDefault="00620572" w:rsidP="000529D8">
      <w:pPr>
        <w:jc w:val="both"/>
        <w:rPr>
          <w:sz w:val="20"/>
          <w:szCs w:val="20"/>
        </w:rPr>
      </w:pPr>
    </w:p>
    <w:p w:rsidR="001D6F99" w:rsidRPr="00241D22" w:rsidRDefault="00B05C4A" w:rsidP="000529D8">
      <w:pPr>
        <w:jc w:val="both"/>
        <w:rPr>
          <w:b/>
          <w:sz w:val="20"/>
          <w:szCs w:val="20"/>
          <w:u w:val="single"/>
        </w:rPr>
      </w:pPr>
      <w:r w:rsidRPr="00241D22">
        <w:rPr>
          <w:b/>
          <w:sz w:val="20"/>
          <w:szCs w:val="20"/>
          <w:u w:val="single"/>
        </w:rPr>
        <w:t>Toelichting:</w:t>
      </w:r>
    </w:p>
    <w:p w:rsidR="0006297E" w:rsidRPr="00241D22" w:rsidRDefault="00D77FC7" w:rsidP="000529D8">
      <w:pPr>
        <w:jc w:val="both"/>
        <w:rPr>
          <w:b/>
          <w:sz w:val="20"/>
          <w:szCs w:val="20"/>
        </w:rPr>
      </w:pPr>
      <w:r w:rsidRPr="00241D22">
        <w:rPr>
          <w:b/>
          <w:sz w:val="20"/>
          <w:szCs w:val="20"/>
        </w:rPr>
        <w:t>Meeropbrengsten: (a)</w:t>
      </w:r>
    </w:p>
    <w:p w:rsidR="00D77FC7" w:rsidRDefault="00D77FC7" w:rsidP="000529D8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 xml:space="preserve">Dit betreft </w:t>
      </w:r>
      <w:r w:rsidR="00272512">
        <w:rPr>
          <w:sz w:val="20"/>
          <w:szCs w:val="20"/>
        </w:rPr>
        <w:t>verhuur kantoorru</w:t>
      </w:r>
      <w:r w:rsidRPr="00241D22">
        <w:rPr>
          <w:sz w:val="20"/>
          <w:szCs w:val="20"/>
        </w:rPr>
        <w:t>i</w:t>
      </w:r>
      <w:r w:rsidR="00272512">
        <w:rPr>
          <w:sz w:val="20"/>
          <w:szCs w:val="20"/>
        </w:rPr>
        <w:t>mte bovenverdieping Meerschapsboerderij (€ 5.000,00</w:t>
      </w:r>
      <w:r w:rsidR="00850D31">
        <w:rPr>
          <w:sz w:val="20"/>
          <w:szCs w:val="20"/>
        </w:rPr>
        <w:t>)</w:t>
      </w:r>
      <w:r w:rsidR="00272512">
        <w:rPr>
          <w:sz w:val="20"/>
          <w:szCs w:val="20"/>
        </w:rPr>
        <w:t xml:space="preserve">, verhuur vergaderzaal </w:t>
      </w:r>
      <w:r w:rsidR="00850D31">
        <w:rPr>
          <w:sz w:val="20"/>
          <w:szCs w:val="20"/>
        </w:rPr>
        <w:t xml:space="preserve">(€ 1.500,00) </w:t>
      </w:r>
      <w:r w:rsidR="00272512">
        <w:rPr>
          <w:sz w:val="20"/>
          <w:szCs w:val="20"/>
        </w:rPr>
        <w:t xml:space="preserve">, </w:t>
      </w:r>
      <w:r w:rsidR="00850D31">
        <w:rPr>
          <w:sz w:val="20"/>
          <w:szCs w:val="20"/>
        </w:rPr>
        <w:t>Behandelkosten vervreemding erfpacht (€ 4.000,00). Deze i</w:t>
      </w:r>
      <w:r w:rsidRPr="00241D22">
        <w:rPr>
          <w:sz w:val="20"/>
          <w:szCs w:val="20"/>
        </w:rPr>
        <w:t>ncidentele opbrengsten</w:t>
      </w:r>
      <w:r w:rsidR="00850D31">
        <w:rPr>
          <w:sz w:val="20"/>
          <w:szCs w:val="20"/>
        </w:rPr>
        <w:t>,</w:t>
      </w:r>
      <w:r w:rsidRPr="00241D22">
        <w:rPr>
          <w:sz w:val="20"/>
          <w:szCs w:val="20"/>
        </w:rPr>
        <w:t xml:space="preserve"> met een bijna structureel karakter</w:t>
      </w:r>
      <w:r w:rsidR="00850D31">
        <w:rPr>
          <w:sz w:val="20"/>
          <w:szCs w:val="20"/>
        </w:rPr>
        <w:t>,</w:t>
      </w:r>
      <w:r w:rsidRPr="00241D22">
        <w:rPr>
          <w:sz w:val="20"/>
          <w:szCs w:val="20"/>
        </w:rPr>
        <w:t xml:space="preserve"> </w:t>
      </w:r>
      <w:r w:rsidR="00850D31">
        <w:rPr>
          <w:sz w:val="20"/>
          <w:szCs w:val="20"/>
        </w:rPr>
        <w:t>zijn</w:t>
      </w:r>
      <w:r w:rsidRPr="00241D22">
        <w:rPr>
          <w:sz w:val="20"/>
          <w:szCs w:val="20"/>
        </w:rPr>
        <w:t xml:space="preserve"> niet</w:t>
      </w:r>
      <w:r w:rsidR="00A232E4">
        <w:rPr>
          <w:sz w:val="20"/>
          <w:szCs w:val="20"/>
        </w:rPr>
        <w:t xml:space="preserve"> (volledig)</w:t>
      </w:r>
      <w:r w:rsidRPr="00241D22">
        <w:rPr>
          <w:sz w:val="20"/>
          <w:szCs w:val="20"/>
        </w:rPr>
        <w:t xml:space="preserve"> in de begroting opgenomen.</w:t>
      </w:r>
    </w:p>
    <w:p w:rsidR="00850D31" w:rsidRDefault="00850D31" w:rsidP="000529D8">
      <w:pPr>
        <w:jc w:val="both"/>
        <w:rPr>
          <w:b/>
          <w:sz w:val="20"/>
          <w:szCs w:val="20"/>
        </w:rPr>
      </w:pPr>
    </w:p>
    <w:p w:rsidR="00620572" w:rsidRDefault="00620572" w:rsidP="000529D8">
      <w:pPr>
        <w:jc w:val="both"/>
        <w:rPr>
          <w:b/>
          <w:sz w:val="20"/>
          <w:szCs w:val="20"/>
        </w:rPr>
      </w:pPr>
    </w:p>
    <w:p w:rsidR="00620572" w:rsidRDefault="00620572" w:rsidP="000529D8">
      <w:pPr>
        <w:jc w:val="both"/>
        <w:rPr>
          <w:b/>
          <w:sz w:val="20"/>
          <w:szCs w:val="20"/>
        </w:rPr>
      </w:pPr>
    </w:p>
    <w:p w:rsidR="00620572" w:rsidRDefault="00620572" w:rsidP="000529D8">
      <w:pPr>
        <w:jc w:val="both"/>
        <w:rPr>
          <w:b/>
          <w:sz w:val="20"/>
          <w:szCs w:val="20"/>
        </w:rPr>
      </w:pPr>
    </w:p>
    <w:p w:rsidR="00D77FC7" w:rsidRDefault="00D77FC7" w:rsidP="000529D8">
      <w:pPr>
        <w:jc w:val="both"/>
        <w:rPr>
          <w:b/>
          <w:sz w:val="20"/>
          <w:szCs w:val="20"/>
        </w:rPr>
      </w:pPr>
      <w:r w:rsidRPr="00241D22">
        <w:rPr>
          <w:b/>
          <w:sz w:val="20"/>
          <w:szCs w:val="20"/>
        </w:rPr>
        <w:t>Minder opbrengsten (b)</w:t>
      </w:r>
    </w:p>
    <w:p w:rsidR="00620572" w:rsidRDefault="00620572" w:rsidP="000529D8">
      <w:pPr>
        <w:jc w:val="both"/>
        <w:rPr>
          <w:b/>
          <w:sz w:val="20"/>
          <w:szCs w:val="20"/>
        </w:rPr>
      </w:pPr>
    </w:p>
    <w:p w:rsidR="00ED1547" w:rsidRPr="00241D22" w:rsidRDefault="00ED1547" w:rsidP="000529D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Overige inkomsten.</w:t>
      </w:r>
    </w:p>
    <w:p w:rsidR="00ED1547" w:rsidRDefault="00ED1547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In de</w:t>
      </w:r>
      <w:r w:rsidR="00C60C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begroting </w:t>
      </w:r>
      <w:r w:rsidR="00ED5D7D" w:rsidRPr="00241D22">
        <w:rPr>
          <w:sz w:val="20"/>
          <w:szCs w:val="20"/>
        </w:rPr>
        <w:t xml:space="preserve">ad € </w:t>
      </w:r>
      <w:r w:rsidR="00850D31">
        <w:rPr>
          <w:sz w:val="20"/>
          <w:szCs w:val="20"/>
        </w:rPr>
        <w:t>50</w:t>
      </w:r>
      <w:r w:rsidR="00ED5D7D" w:rsidRPr="00241D22">
        <w:rPr>
          <w:sz w:val="20"/>
          <w:szCs w:val="20"/>
        </w:rPr>
        <w:t>.</w:t>
      </w:r>
      <w:r w:rsidR="00850D31">
        <w:rPr>
          <w:sz w:val="20"/>
          <w:szCs w:val="20"/>
        </w:rPr>
        <w:t>66</w:t>
      </w:r>
      <w:r w:rsidR="00ED5D7D" w:rsidRPr="00241D22">
        <w:rPr>
          <w:sz w:val="20"/>
          <w:szCs w:val="20"/>
        </w:rPr>
        <w:t xml:space="preserve">0,00 </w:t>
      </w:r>
      <w:r w:rsidR="00F5599A">
        <w:rPr>
          <w:sz w:val="20"/>
          <w:szCs w:val="20"/>
        </w:rPr>
        <w:t>is het restant van</w:t>
      </w:r>
      <w:r>
        <w:rPr>
          <w:sz w:val="20"/>
          <w:szCs w:val="20"/>
        </w:rPr>
        <w:t xml:space="preserve"> </w:t>
      </w:r>
      <w:r w:rsidR="00F5599A">
        <w:rPr>
          <w:sz w:val="20"/>
          <w:szCs w:val="20"/>
        </w:rPr>
        <w:t>de taakstelling</w:t>
      </w:r>
      <w:r>
        <w:rPr>
          <w:sz w:val="20"/>
          <w:szCs w:val="20"/>
        </w:rPr>
        <w:t xml:space="preserve"> 2014 opgenomen (€ 35.000,00).  Deze taakstelling  is gerealiseerd door kostenbesparingen en meer opbrengsten op diverse posten in 2016. </w:t>
      </w:r>
    </w:p>
    <w:p w:rsidR="00ED1547" w:rsidRDefault="00ED1547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Vanaf 2017  is de begroting op de juiste kostensoorten aangepast.</w:t>
      </w:r>
      <w:r w:rsidR="00C3431D">
        <w:rPr>
          <w:sz w:val="20"/>
          <w:szCs w:val="20"/>
        </w:rPr>
        <w:t xml:space="preserve"> </w:t>
      </w:r>
    </w:p>
    <w:p w:rsidR="00ED1547" w:rsidRDefault="00ED1547" w:rsidP="000529D8">
      <w:pPr>
        <w:jc w:val="both"/>
        <w:rPr>
          <w:sz w:val="20"/>
          <w:szCs w:val="20"/>
        </w:rPr>
      </w:pPr>
    </w:p>
    <w:p w:rsidR="00ED1547" w:rsidRDefault="00ED1547" w:rsidP="000529D8">
      <w:pPr>
        <w:jc w:val="both"/>
        <w:rPr>
          <w:b/>
          <w:sz w:val="20"/>
          <w:szCs w:val="20"/>
        </w:rPr>
      </w:pPr>
      <w:r w:rsidRPr="00ED1547">
        <w:rPr>
          <w:b/>
          <w:sz w:val="20"/>
          <w:szCs w:val="20"/>
        </w:rPr>
        <w:t>Exploitatiebijdragen</w:t>
      </w:r>
      <w:r>
        <w:rPr>
          <w:b/>
          <w:sz w:val="20"/>
          <w:szCs w:val="20"/>
        </w:rPr>
        <w:t>.</w:t>
      </w:r>
    </w:p>
    <w:p w:rsidR="00ED1547" w:rsidRPr="00ED1547" w:rsidRDefault="00ED1547" w:rsidP="000529D8">
      <w:pPr>
        <w:jc w:val="both"/>
        <w:rPr>
          <w:sz w:val="20"/>
          <w:szCs w:val="20"/>
        </w:rPr>
      </w:pPr>
      <w:r>
        <w:rPr>
          <w:sz w:val="20"/>
          <w:szCs w:val="20"/>
        </w:rPr>
        <w:t>Dit betreft de subsidiebijdrage (BRIM) voor de molen De Helper. In de begroting is een te hoog bedrag opgenomen. Definitieve afrekening van deze subsidie vindt plaats in 2019.</w:t>
      </w:r>
    </w:p>
    <w:p w:rsidR="00850D31" w:rsidRDefault="00850D31" w:rsidP="00ED5D7D">
      <w:pPr>
        <w:jc w:val="both"/>
        <w:rPr>
          <w:b/>
          <w:sz w:val="20"/>
          <w:szCs w:val="20"/>
        </w:rPr>
      </w:pPr>
    </w:p>
    <w:p w:rsidR="00ED5D7D" w:rsidRPr="00241D22" w:rsidRDefault="00ED5D7D" w:rsidP="00ED5D7D">
      <w:pPr>
        <w:jc w:val="both"/>
        <w:rPr>
          <w:b/>
          <w:sz w:val="20"/>
          <w:szCs w:val="20"/>
        </w:rPr>
      </w:pPr>
      <w:r w:rsidRPr="00241D22">
        <w:rPr>
          <w:b/>
          <w:sz w:val="20"/>
          <w:szCs w:val="20"/>
        </w:rPr>
        <w:t>Meer uitgaven: (c)</w:t>
      </w:r>
    </w:p>
    <w:p w:rsidR="00ED5D7D" w:rsidRPr="00241D22" w:rsidRDefault="00ED5D7D" w:rsidP="00ED5D7D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 xml:space="preserve">Dit betreft </w:t>
      </w:r>
      <w:r w:rsidR="00236B30">
        <w:rPr>
          <w:sz w:val="20"/>
          <w:szCs w:val="20"/>
        </w:rPr>
        <w:t>meer uitg</w:t>
      </w:r>
      <w:r w:rsidR="00850D31">
        <w:rPr>
          <w:sz w:val="20"/>
          <w:szCs w:val="20"/>
        </w:rPr>
        <w:t>a</w:t>
      </w:r>
      <w:r w:rsidR="00236B30">
        <w:rPr>
          <w:sz w:val="20"/>
          <w:szCs w:val="20"/>
        </w:rPr>
        <w:t xml:space="preserve">ven aan </w:t>
      </w:r>
      <w:r w:rsidR="00E37E9E">
        <w:rPr>
          <w:sz w:val="20"/>
          <w:szCs w:val="20"/>
        </w:rPr>
        <w:t xml:space="preserve">(noodzakelijk) </w:t>
      </w:r>
      <w:r w:rsidR="00236B30">
        <w:rPr>
          <w:sz w:val="20"/>
          <w:szCs w:val="20"/>
        </w:rPr>
        <w:t>onderhoud dan in de begroting is opgenomen.</w:t>
      </w:r>
    </w:p>
    <w:p w:rsidR="00620572" w:rsidRDefault="00620572" w:rsidP="00ED5D7D">
      <w:pPr>
        <w:jc w:val="both"/>
        <w:rPr>
          <w:b/>
          <w:sz w:val="20"/>
          <w:szCs w:val="20"/>
        </w:rPr>
      </w:pPr>
    </w:p>
    <w:p w:rsidR="00ED5D7D" w:rsidRPr="00241D22" w:rsidRDefault="00ED5D7D" w:rsidP="00ED5D7D">
      <w:pPr>
        <w:jc w:val="both"/>
        <w:rPr>
          <w:b/>
          <w:sz w:val="20"/>
          <w:szCs w:val="20"/>
        </w:rPr>
      </w:pPr>
      <w:r w:rsidRPr="00241D22">
        <w:rPr>
          <w:b/>
          <w:sz w:val="20"/>
          <w:szCs w:val="20"/>
        </w:rPr>
        <w:t>Minder uitgaven: (d)</w:t>
      </w:r>
    </w:p>
    <w:p w:rsidR="00241D22" w:rsidRPr="00241D22" w:rsidRDefault="00336177" w:rsidP="00241D22">
      <w:pPr>
        <w:jc w:val="both"/>
        <w:rPr>
          <w:sz w:val="20"/>
          <w:szCs w:val="20"/>
        </w:rPr>
      </w:pPr>
      <w:r w:rsidRPr="00241D22">
        <w:rPr>
          <w:sz w:val="20"/>
          <w:szCs w:val="20"/>
        </w:rPr>
        <w:t xml:space="preserve">De besparing op de personeelskosten betreft </w:t>
      </w:r>
      <w:r w:rsidR="00620572">
        <w:rPr>
          <w:sz w:val="20"/>
          <w:szCs w:val="20"/>
        </w:rPr>
        <w:t>vooral</w:t>
      </w:r>
      <w:r w:rsidR="00F5599A">
        <w:rPr>
          <w:sz w:val="20"/>
          <w:szCs w:val="20"/>
        </w:rPr>
        <w:t xml:space="preserve"> </w:t>
      </w:r>
      <w:r w:rsidRPr="00241D22">
        <w:rPr>
          <w:sz w:val="20"/>
          <w:szCs w:val="20"/>
        </w:rPr>
        <w:t>d</w:t>
      </w:r>
      <w:r w:rsidR="00F5599A">
        <w:rPr>
          <w:sz w:val="20"/>
          <w:szCs w:val="20"/>
        </w:rPr>
        <w:t>e lagere inhuur voor handhaving.  Dit komt doordat de Handhavers nog niet beëdigd zijn waardoor meer inzet niet het gewenste resultaat zal opleveren.</w:t>
      </w:r>
      <w:r w:rsidRPr="00241D22">
        <w:rPr>
          <w:sz w:val="20"/>
          <w:szCs w:val="20"/>
        </w:rPr>
        <w:t xml:space="preserve"> </w:t>
      </w:r>
      <w:r w:rsidR="00F5599A">
        <w:rPr>
          <w:sz w:val="20"/>
          <w:szCs w:val="20"/>
        </w:rPr>
        <w:t>D</w:t>
      </w:r>
      <w:r w:rsidRPr="00241D22">
        <w:rPr>
          <w:sz w:val="20"/>
          <w:szCs w:val="20"/>
        </w:rPr>
        <w:t xml:space="preserve">e kapitaallasten </w:t>
      </w:r>
      <w:r w:rsidR="00F5599A">
        <w:rPr>
          <w:sz w:val="20"/>
          <w:szCs w:val="20"/>
        </w:rPr>
        <w:t xml:space="preserve">zijn </w:t>
      </w:r>
      <w:r w:rsidRPr="00241D22">
        <w:rPr>
          <w:sz w:val="20"/>
          <w:szCs w:val="20"/>
        </w:rPr>
        <w:t>lager door het lage</w:t>
      </w:r>
      <w:r w:rsidR="00F5599A">
        <w:rPr>
          <w:sz w:val="20"/>
          <w:szCs w:val="20"/>
        </w:rPr>
        <w:t>re</w:t>
      </w:r>
      <w:r w:rsidRPr="00241D22">
        <w:rPr>
          <w:sz w:val="20"/>
          <w:szCs w:val="20"/>
        </w:rPr>
        <w:t xml:space="preserve"> percentage op de aangetrokken vaste geldlening</w:t>
      </w:r>
      <w:r w:rsidR="00F5599A">
        <w:rPr>
          <w:sz w:val="20"/>
          <w:szCs w:val="20"/>
        </w:rPr>
        <w:t xml:space="preserve"> dan waarin met de begroting is rekening gehouden</w:t>
      </w:r>
      <w:r w:rsidRPr="00241D22">
        <w:rPr>
          <w:sz w:val="20"/>
          <w:szCs w:val="20"/>
        </w:rPr>
        <w:t>.</w:t>
      </w:r>
    </w:p>
    <w:p w:rsidR="00620572" w:rsidRDefault="00620572" w:rsidP="00624346">
      <w:pPr>
        <w:ind w:left="2832" w:firstLine="708"/>
        <w:jc w:val="both"/>
        <w:rPr>
          <w:b/>
          <w:sz w:val="20"/>
          <w:szCs w:val="20"/>
        </w:rPr>
      </w:pPr>
    </w:p>
    <w:p w:rsidR="00620572" w:rsidRDefault="00620572" w:rsidP="00624346">
      <w:pPr>
        <w:ind w:left="2832" w:firstLine="708"/>
        <w:jc w:val="both"/>
        <w:rPr>
          <w:b/>
          <w:sz w:val="20"/>
          <w:szCs w:val="20"/>
        </w:rPr>
      </w:pPr>
    </w:p>
    <w:p w:rsidR="003A5998" w:rsidRDefault="00693FA6" w:rsidP="00624346">
      <w:pPr>
        <w:ind w:left="2832" w:firstLine="708"/>
        <w:jc w:val="both"/>
      </w:pPr>
      <w:r w:rsidRPr="00241D22">
        <w:rPr>
          <w:b/>
          <w:sz w:val="20"/>
          <w:szCs w:val="20"/>
        </w:rPr>
        <w:t>Tot zover.</w:t>
      </w:r>
    </w:p>
    <w:sectPr w:rsidR="003A599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9B" w:rsidRDefault="0052399B" w:rsidP="00693FA6">
      <w:r>
        <w:separator/>
      </w:r>
    </w:p>
  </w:endnote>
  <w:endnote w:type="continuationSeparator" w:id="0">
    <w:p w:rsidR="0052399B" w:rsidRDefault="0052399B" w:rsidP="006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49473"/>
      <w:docPartObj>
        <w:docPartGallery w:val="Page Numbers (Bottom of Page)"/>
        <w:docPartUnique/>
      </w:docPartObj>
    </w:sdtPr>
    <w:sdtEndPr/>
    <w:sdtContent>
      <w:p w:rsidR="00693FA6" w:rsidRDefault="00693FA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A01">
          <w:rPr>
            <w:noProof/>
          </w:rPr>
          <w:t>2</w:t>
        </w:r>
        <w:r>
          <w:fldChar w:fldCharType="end"/>
        </w:r>
      </w:p>
    </w:sdtContent>
  </w:sdt>
  <w:p w:rsidR="00693FA6" w:rsidRDefault="00693FA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9B" w:rsidRDefault="0052399B" w:rsidP="00693FA6">
      <w:r>
        <w:separator/>
      </w:r>
    </w:p>
  </w:footnote>
  <w:footnote w:type="continuationSeparator" w:id="0">
    <w:p w:rsidR="0052399B" w:rsidRDefault="0052399B" w:rsidP="0069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1D15"/>
    <w:multiLevelType w:val="hybridMultilevel"/>
    <w:tmpl w:val="63BEE096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95202"/>
    <w:multiLevelType w:val="hybridMultilevel"/>
    <w:tmpl w:val="A5064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30982"/>
    <w:multiLevelType w:val="hybridMultilevel"/>
    <w:tmpl w:val="D082C25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ED05B1"/>
    <w:multiLevelType w:val="hybridMultilevel"/>
    <w:tmpl w:val="D082C25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B87030"/>
    <w:multiLevelType w:val="hybridMultilevel"/>
    <w:tmpl w:val="61CE7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C09B6"/>
    <w:multiLevelType w:val="hybridMultilevel"/>
    <w:tmpl w:val="DDD27F60"/>
    <w:name w:val="GrontmijBullets22"/>
    <w:lvl w:ilvl="0" w:tplc="0413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78"/>
    <w:rsid w:val="000529D8"/>
    <w:rsid w:val="00053E2E"/>
    <w:rsid w:val="0006297E"/>
    <w:rsid w:val="000722B8"/>
    <w:rsid w:val="00081F5B"/>
    <w:rsid w:val="00081FC9"/>
    <w:rsid w:val="00097354"/>
    <w:rsid w:val="000A0418"/>
    <w:rsid w:val="000D43C2"/>
    <w:rsid w:val="00166FA5"/>
    <w:rsid w:val="00187BE0"/>
    <w:rsid w:val="001D69A6"/>
    <w:rsid w:val="001D6F99"/>
    <w:rsid w:val="00236B30"/>
    <w:rsid w:val="00241D22"/>
    <w:rsid w:val="002663C3"/>
    <w:rsid w:val="00272512"/>
    <w:rsid w:val="002961B2"/>
    <w:rsid w:val="002F30A0"/>
    <w:rsid w:val="00310AAF"/>
    <w:rsid w:val="00330778"/>
    <w:rsid w:val="00336177"/>
    <w:rsid w:val="0035001B"/>
    <w:rsid w:val="0035716D"/>
    <w:rsid w:val="0037305B"/>
    <w:rsid w:val="00394F88"/>
    <w:rsid w:val="003A5998"/>
    <w:rsid w:val="003E008B"/>
    <w:rsid w:val="003E6F85"/>
    <w:rsid w:val="00414351"/>
    <w:rsid w:val="0041461E"/>
    <w:rsid w:val="00442621"/>
    <w:rsid w:val="004D2DAA"/>
    <w:rsid w:val="004E5427"/>
    <w:rsid w:val="004E5E99"/>
    <w:rsid w:val="00504F0F"/>
    <w:rsid w:val="0052399B"/>
    <w:rsid w:val="00534A0D"/>
    <w:rsid w:val="005361FE"/>
    <w:rsid w:val="00575C83"/>
    <w:rsid w:val="00576C44"/>
    <w:rsid w:val="0058691D"/>
    <w:rsid w:val="005A4168"/>
    <w:rsid w:val="005E7DB5"/>
    <w:rsid w:val="00620572"/>
    <w:rsid w:val="0062320A"/>
    <w:rsid w:val="00624346"/>
    <w:rsid w:val="00664C30"/>
    <w:rsid w:val="00693FA6"/>
    <w:rsid w:val="006B48A1"/>
    <w:rsid w:val="00721AB7"/>
    <w:rsid w:val="00741680"/>
    <w:rsid w:val="00774AD1"/>
    <w:rsid w:val="007810E1"/>
    <w:rsid w:val="00795F8D"/>
    <w:rsid w:val="007E1172"/>
    <w:rsid w:val="00837C1E"/>
    <w:rsid w:val="00850D31"/>
    <w:rsid w:val="00851F42"/>
    <w:rsid w:val="0087248F"/>
    <w:rsid w:val="00882E8F"/>
    <w:rsid w:val="008834BE"/>
    <w:rsid w:val="00886351"/>
    <w:rsid w:val="00892818"/>
    <w:rsid w:val="008C0EA9"/>
    <w:rsid w:val="008E299C"/>
    <w:rsid w:val="0091674C"/>
    <w:rsid w:val="00957B94"/>
    <w:rsid w:val="009D4C7D"/>
    <w:rsid w:val="009D7F15"/>
    <w:rsid w:val="009E698E"/>
    <w:rsid w:val="009F6C14"/>
    <w:rsid w:val="00A03C81"/>
    <w:rsid w:val="00A12968"/>
    <w:rsid w:val="00A232E4"/>
    <w:rsid w:val="00A70C79"/>
    <w:rsid w:val="00A759DC"/>
    <w:rsid w:val="00A9750B"/>
    <w:rsid w:val="00AC0FCA"/>
    <w:rsid w:val="00AC5DAD"/>
    <w:rsid w:val="00AD15B1"/>
    <w:rsid w:val="00AE2BD3"/>
    <w:rsid w:val="00AF144B"/>
    <w:rsid w:val="00B05C4A"/>
    <w:rsid w:val="00B1683C"/>
    <w:rsid w:val="00B2341A"/>
    <w:rsid w:val="00B47646"/>
    <w:rsid w:val="00B50F4F"/>
    <w:rsid w:val="00B826AE"/>
    <w:rsid w:val="00BC049B"/>
    <w:rsid w:val="00C11B39"/>
    <w:rsid w:val="00C14B79"/>
    <w:rsid w:val="00C3431D"/>
    <w:rsid w:val="00C37A02"/>
    <w:rsid w:val="00C431F2"/>
    <w:rsid w:val="00C60C0A"/>
    <w:rsid w:val="00D67CEB"/>
    <w:rsid w:val="00D73867"/>
    <w:rsid w:val="00D743D9"/>
    <w:rsid w:val="00D77FC7"/>
    <w:rsid w:val="00D8289D"/>
    <w:rsid w:val="00DC7A01"/>
    <w:rsid w:val="00DD609E"/>
    <w:rsid w:val="00DF1E36"/>
    <w:rsid w:val="00E37E9E"/>
    <w:rsid w:val="00E40FF0"/>
    <w:rsid w:val="00E83159"/>
    <w:rsid w:val="00E941B0"/>
    <w:rsid w:val="00EA16A5"/>
    <w:rsid w:val="00EB051D"/>
    <w:rsid w:val="00ED1547"/>
    <w:rsid w:val="00ED5D7D"/>
    <w:rsid w:val="00F01BC8"/>
    <w:rsid w:val="00F10474"/>
    <w:rsid w:val="00F26054"/>
    <w:rsid w:val="00F47BFB"/>
    <w:rsid w:val="00F5599A"/>
    <w:rsid w:val="00F92510"/>
    <w:rsid w:val="00FA141F"/>
    <w:rsid w:val="00FA1747"/>
    <w:rsid w:val="00FB4FDC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90A194-2F91-4D4B-9622-520607A9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07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C37A02"/>
  </w:style>
  <w:style w:type="paragraph" w:styleId="Lijstalinea">
    <w:name w:val="List Paragraph"/>
    <w:basedOn w:val="Standaard"/>
    <w:uiPriority w:val="34"/>
    <w:qFormat/>
    <w:rsid w:val="009F6C1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529D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29D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3F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93FA6"/>
  </w:style>
  <w:style w:type="paragraph" w:styleId="Voettekst">
    <w:name w:val="footer"/>
    <w:basedOn w:val="Standaard"/>
    <w:link w:val="VoettekstChar"/>
    <w:uiPriority w:val="99"/>
    <w:unhideWhenUsed/>
    <w:rsid w:val="00693F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9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2AD1-BE77-48CB-974E-6EF0F842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Pots</dc:creator>
  <cp:keywords/>
  <dc:description/>
  <cp:lastModifiedBy>Loco Secretaris Meerschap Paterswolde</cp:lastModifiedBy>
  <cp:revision>2</cp:revision>
  <cp:lastPrinted>2016-10-26T10:29:00Z</cp:lastPrinted>
  <dcterms:created xsi:type="dcterms:W3CDTF">2016-11-23T08:19:00Z</dcterms:created>
  <dcterms:modified xsi:type="dcterms:W3CDTF">2016-11-23T08:19:00Z</dcterms:modified>
</cp:coreProperties>
</file>